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54" w:rsidRPr="00233C54" w:rsidRDefault="00233C54" w:rsidP="00233C54">
      <w:pPr>
        <w:ind w:firstLine="708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33C5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Продажа от собственника. Продается комплекс зданий и сооружений производственно-складского и офисного назначения общей площадью около 380 тыс. </w:t>
      </w:r>
      <w:proofErr w:type="spellStart"/>
      <w:r w:rsidRPr="00233C54">
        <w:rPr>
          <w:rFonts w:ascii="Times New Roman" w:hAnsi="Times New Roman"/>
          <w:i/>
          <w:color w:val="000000" w:themeColor="text1"/>
          <w:sz w:val="24"/>
          <w:szCs w:val="24"/>
        </w:rPr>
        <w:t>кв.м</w:t>
      </w:r>
      <w:proofErr w:type="spellEnd"/>
      <w:r w:rsidRPr="00233C54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на 11 земельных участках общей площадью 57 га. Земельные участки находятся в собственности. Категория – земли населенных пунктов; разрешенное использование – для содержания зданий и сооружений. Комплекс расположен в промышленной зоне города Владимира, по адресу: г. Владимир ул. Северная, д. 1а. Комплекс в настоящее время используется в целях производственной деятельности, производства профильной продукции и сдачи в аренду. В состав комплекса входят 49 капитальных зданий общей площадью 257 тыс. </w:t>
      </w:r>
      <w:proofErr w:type="spellStart"/>
      <w:r w:rsidRPr="00233C54">
        <w:rPr>
          <w:rFonts w:ascii="Times New Roman" w:hAnsi="Times New Roman"/>
          <w:i/>
          <w:color w:val="000000" w:themeColor="text1"/>
          <w:sz w:val="24"/>
          <w:szCs w:val="24"/>
        </w:rPr>
        <w:t>кв.м</w:t>
      </w:r>
      <w:proofErr w:type="spellEnd"/>
      <w:r w:rsidRPr="00233C5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 45 сооружений общей площадью 122 тыс. </w:t>
      </w:r>
      <w:proofErr w:type="spellStart"/>
      <w:r w:rsidRPr="00233C54">
        <w:rPr>
          <w:rFonts w:ascii="Times New Roman" w:hAnsi="Times New Roman"/>
          <w:i/>
          <w:color w:val="000000" w:themeColor="text1"/>
          <w:sz w:val="24"/>
          <w:szCs w:val="24"/>
        </w:rPr>
        <w:t>кв.м</w:t>
      </w:r>
      <w:proofErr w:type="spellEnd"/>
      <w:r w:rsidRPr="00233C54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Территория ограждена железобетонным забором, вся территория охраняется специализированной организацией. На производстве есть электричество, общей мощностью 33МВт, есть вода и канализация (65 </w:t>
      </w:r>
      <w:proofErr w:type="spellStart"/>
      <w:r w:rsidRPr="00233C54">
        <w:rPr>
          <w:rFonts w:ascii="Times New Roman" w:hAnsi="Times New Roman"/>
          <w:i/>
          <w:color w:val="000000" w:themeColor="text1"/>
          <w:sz w:val="24"/>
          <w:szCs w:val="24"/>
        </w:rPr>
        <w:t>Куб.м</w:t>
      </w:r>
      <w:proofErr w:type="spellEnd"/>
      <w:r w:rsidRPr="00233C54">
        <w:rPr>
          <w:rFonts w:ascii="Times New Roman" w:hAnsi="Times New Roman"/>
          <w:i/>
          <w:color w:val="000000" w:themeColor="text1"/>
          <w:sz w:val="24"/>
          <w:szCs w:val="24"/>
        </w:rPr>
        <w:t>/час), газ, отопление (собственная котельная). Территория полностью энергетически независима. Также в наличии телефонизация и интернет, система видеонаблюдения. Все здания имеют железобетонные каркасы, кирпичные строения и ж/б перекрытия. Строения возведены в период 1965-1984 гг. Здания и сооружения поддерживаются в надлежащем техническом состоянии. Своевременно производится текущий и капитальный ремонт. В производственных корпусах используются современные инженерные системы и системы безопасности. В наличии грузоподъемные механизмы на 2 и 5 тонн. В каждом здании установлена пожарная сигнализация и система пожаротушения. На территории имущественного комплекса имеется здание пожарного депо с ведомственной пожарной охраной. К комплексу имеются удобные подъездные пути для автомобилей (широкая дорога с качественным покрытием). Парковка внутри территории, ворота на нулевой отметке. Въезд на территорию и внутренние проезды по ней рассчитаны на свободное движение, в том числе разворот, большегрузных автомобилей (фур).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233C54">
        <w:rPr>
          <w:rFonts w:ascii="Times New Roman" w:hAnsi="Times New Roman"/>
          <w:i/>
          <w:color w:val="000000" w:themeColor="text1"/>
          <w:sz w:val="24"/>
          <w:szCs w:val="24"/>
        </w:rPr>
        <w:t>Возможные варианты использования: технопарк, арендный бизнес: производство, комплекс зданий, помещение лаборатории, производственная база, производственный комплекс, сборочный цех, энергоемкое производство. Телефоны: +7 (910) 777-87-77, +7 (916) 013-34-83</w:t>
      </w:r>
    </w:p>
    <w:p w:rsidR="004D3165" w:rsidRPr="00233C54" w:rsidRDefault="004D3165">
      <w:pPr>
        <w:rPr>
          <w:color w:val="000000" w:themeColor="text1"/>
        </w:rPr>
      </w:pPr>
    </w:p>
    <w:sectPr w:rsidR="004D3165" w:rsidRPr="0023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93"/>
    <w:rsid w:val="00233C54"/>
    <w:rsid w:val="004D3165"/>
    <w:rsid w:val="00FC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4FDEB-5F16-4974-951F-6EA4C588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54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2018-06-21T07:25:00Z</dcterms:created>
  <dcterms:modified xsi:type="dcterms:W3CDTF">2018-06-21T07:26:00Z</dcterms:modified>
</cp:coreProperties>
</file>